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55" w:rsidRPr="00C81B55" w:rsidRDefault="00C81B55" w:rsidP="00C81B5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 ПО СТБ ИСО 13485-2005</w:t>
      </w:r>
    </w:p>
    <w:p w:rsidR="00C81B55" w:rsidRPr="00C81B55" w:rsidRDefault="00C81B55" w:rsidP="00C81B5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55" w:rsidRPr="00C81B55" w:rsidRDefault="00C81B55" w:rsidP="00C81B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C81B55" w:rsidRPr="00C81B55" w:rsidRDefault="00C81B55" w:rsidP="00C81B5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C81B5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наименование организации</w:t>
      </w:r>
    </w:p>
    <w:p w:rsidR="00C81B55" w:rsidRPr="00C81B55" w:rsidRDefault="00C81B55" w:rsidP="00C81B5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55" w:rsidRPr="00C81B55" w:rsidRDefault="00C81B55" w:rsidP="00C81B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C81B55" w:rsidRPr="00C81B55" w:rsidRDefault="00C81B55" w:rsidP="00C81B5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C81B5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фамилия, и., о., должность лица, ответственного за систему менеджмента качества организации</w:t>
      </w:r>
    </w:p>
    <w:p w:rsidR="00C81B55" w:rsidRPr="00C81B55" w:rsidRDefault="00C81B55" w:rsidP="00C81B5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55" w:rsidRPr="00C81B55" w:rsidRDefault="00C81B55" w:rsidP="00C81B5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937"/>
        <w:gridCol w:w="1607"/>
      </w:tblGrid>
      <w:tr w:rsidR="00C81B55" w:rsidRPr="00C81B55" w:rsidTr="00C8552C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Но-мера пунктов по СТБ ИСО 13485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B55" w:rsidRPr="00C81B55" w:rsidRDefault="00C81B55" w:rsidP="00C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обозначение документа (в т.ч. документа СМК), содержащего требование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выполнения требования</w:t>
            </w:r>
          </w:p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(да/нет)</w:t>
            </w: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менеджмента качества (СМК)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 наличие на предприятии разработанной документированной и внедренной системы менеджмента качества (приказ, распоряжение)?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система менеджмента качества в рабочем состоянии?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процессы, необходимые для СМК, и их применение во всей организации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ли последовательность процессов СМК и их взаимодействие?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критерии и методы для обеспечения результативности, как при осуществлении, так и при управлении этими процессами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Обеспечиваются ли процессы СМК ресурсами и информацией, необходимыми для их поддержки и мониторинга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мониторинг, измерение и анализ процессов СМК?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ли меры, необходимые для достижения запланированных результатов, и поддерживается ли результативность процессов?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организация менеджмент процессов?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ли постоянное улучшение процессов?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организации процессы, выполнение которых поручено сторонним организациям и обеспечен ли контроль за внешними процессами и управление этими процессами?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документация системы менеджмента качества: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документально оформленные заявления о политике и цели в области качества;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руководство по качеству;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- документированные процедуры, требуемые СТБ ИСО 13485;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1B55" w:rsidRPr="00C81B55" w:rsidSect="005D1B3C">
          <w:endnotePr>
            <w:numFmt w:val="decimal"/>
          </w:endnotePr>
          <w:pgSz w:w="11907" w:h="16840"/>
          <w:pgMar w:top="851" w:right="425" w:bottom="567" w:left="1134" w:header="567" w:footer="0" w:gutter="0"/>
          <w:cols w:space="720"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937"/>
        <w:gridCol w:w="1607"/>
      </w:tblGrid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необходимые организации для обеспечения эффективного планирования, осуществления процессов и управления ими;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требуемые СТБ ИСО 13485;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любую другую документацию, определенную национальными или региональными правовыми актами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типы или модели медицинских изделий проектирует, разрабатывает, производит, обслуживает организация? (Какие типы медицинских услуг оказывает организация?)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ли и поддерживается ли в рабочем состоянии комплект документов для каждого типа/модели медицинского изделия (оказываемой услуги)? Содержит ли данный комплект документов требования или идентифицирует ли документы, определяющие требования к изделию (услуге) и системе менеджмента качества?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документация СМК в рабочем состоянии?</w:t>
            </w:r>
          </w:p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по качеству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и поддерживается ли в рабочем состоянии Руководство по качеству?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ли Руководство по качеству: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область применения системы менеджмента качества?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подробное описание и обоснование любых исключений из раздела 7 СТБ ИСО 13485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структуры документации СМК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краткое изложение документированных процедур, разработанных для СМК и ссылки на них;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взаимодействия процессов СМК?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документацией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документированная процедура, предусматривающая: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и проверку документов на адекватность до их выпуска;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и актуализацию по мере необходимости и переутверждение документов;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идентификации изменений и статуса пересмотра документов;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наличия соответствующих версий документов в местах их применения;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сохранения документов четкими, легко идентифицируемыми;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идентификации документов внешнего происхождения и управления их рассылкой;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предотвращение непреднамеренного использования устаревших документов и применение соответствующей идентификации документов, оставленных после отмены для каких-либо целей?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период времени, в течение которого должно храниться не менее одной копии устаревших документов, в соответствии с которыми были изготовлены и испытаны медицинские изделия?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записями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документированная процедура для определения средств управления, требуемых при идентификации, хранении, защите, восстановлении, сроках сохранения и изъятия записей о качестве, требуемых в соответствии с СТБ ИСО 13485?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1B55" w:rsidRPr="00C81B55" w:rsidSect="005D1B3C">
          <w:endnotePr>
            <w:numFmt w:val="decimal"/>
          </w:endnotePr>
          <w:pgSz w:w="11907" w:h="16840"/>
          <w:pgMar w:top="851" w:right="425" w:bottom="567" w:left="1134" w:header="567" w:footer="0" w:gutter="0"/>
          <w:cols w:space="720"/>
        </w:sectPr>
      </w:pPr>
    </w:p>
    <w:tbl>
      <w:tblPr>
        <w:tblW w:w="10065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6211"/>
        <w:gridCol w:w="1727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ли и поддерживаются в рабочем состоянии, идентифицируются и сохраняются ли записи по качеству, чтобы доказать соответствие требованиям СТБ ИСО 13485 и результативность функционирования СМК?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на предприятии следующие записи, требуемые в соответствии с СТБ ИСО 13485: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результаты анализа СМК со стороны руководства (отчеты, протоколы совещаний, приказы, указания, распоряжения) (п. 5.6.1);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об образовании, подготовке, навыках и опыте персонала (п. 6.2.2);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техническом обслуживании инфраструктуры (п. 6.3);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необходимые для обеспечения доказательства того, что процессы жизненного цикла и продукция соответствуют установленным требованиям (п. 7.1);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возникающие в процессе управления рисками (7.1);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об анализе требований к продукции (при анализе контракта) (п. 7.2.2);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определению входных данных для проектирования и разработки, относящиеся к требованиям к продукции (п. 7.3.2);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записи выходных данных проектирования и разработки </w:t>
            </w:r>
          </w:p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7.3.3);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анализа проекта и разработки и всех необходимых действий (п. 7.3.4);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верификации проекта и всех необходимых действий (п. 7.3.5);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валидации проекта и всех необходимых действий (п. 7.3.6);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анализа изменений и любых необходимых действий (п. 7.3.7);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оценки поставщиков и любых необходимых действий, вытекающих из оценки (п. 7.4.1);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содержащие информацию о закупках, в объеме необходимом для прослеживаемости (п. 7.4.2);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верификации закупленной продукции (п. 7.4.3);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каждой партии медицинских изделий для обеспечения прослеживаемости и идентификации количества произведенной продукции и количества, утвержденного для отправки (п. 7.5.1);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- записи по монтажу и верификации, осуществляемым организацией или ее уполномоченным представителем (п. 7.5.1.2.2);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касающиеся деятельности по обслуживанию, осуществляемой организацией (п. 7.5.1.2.3);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параметрах процесса стерилизации для каждой партии продукции (п. 7.5.1.3);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валидации процессов производства и обслуживания (п. 7.5.2.1);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валидации каждого процесса стерилизации (п. 7.5.2.2);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идентификации и прослеживаемости (п.7.5.3);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записи наименований и адресов получателей продукции (п. 7.5.3.2.2);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собственности потребителя (утеря, повреждение, признание непригодной для использования) (п.7.5.4);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контролю и регистрации специальные условия хранения изделий (п.7.5.5);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trike/>
          <w:sz w:val="4"/>
          <w:szCs w:val="4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 калибровке и поверке контрольного, измерительного и испытательного оборудования (п.7.6);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внутренних аудитов (п. 8.2.2);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свидетельствующие о соответствии продукции установленным требованиям при ее мониторинге и измерении с указанием лица, разрешившего выпуск продукции (п.8.2.4.1);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идентифицирующие лицо (лиц), ответственных за выдачу разрешения на приемку несоответствующей продукции (если она отвечает обязательным требованиям) (п.8.3);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характере несоответствий и любых последующих предпринятых действиях, включая полученные разрешения на отклонения (п.8.3);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анализа данных (п.8.4);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анализу всех претензий потребителей (п.8.5.1);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исследований и предпринятых корректирующих действий (п.8.5.2);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исследований и предпринятых предупреждающих действий (п.8.5.3);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Сохраняются ли записи в течение периода, который должен быть не менее срока службы медицинского изделия, установленного организацией, но не менее двух лет с момента выпуска изделия или в соответствии с обязательными требованиями?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 руководства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Обязательства руководства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в организации из высшего руководства принял решение о разработке и внедрении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подтверждение обязательств высшего руководства по разработке и внедрению СМК, а также постоянному улучшению ее результативности?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Доводит ли руководство до сведения организации важность выполнения требований потребителей, а также законодательные и обязательные требования?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 ли высшее руководство политику в области качества?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высшее руководство разработку целей в области качества?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ли руководство организации анализ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ли руководство меры по обеспечению СМК необходимыми ресурсами?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Ориентация на потребителя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 образом высшее руководство поддерживает ориентацию на потребителя?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высшее руководство, чтобы требования потребителей были определены и выполнены?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в области качества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ли документ, определяющий политику предприятия в области качества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Высшее руководство, чтобы политика в области качества: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соответствовала целям организации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включала обязательство соответствовать требованиям и поддерживать результативность СМК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создавала основы для постановки и анализа целей в области качества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была доведена до сведения персонала и понятна ему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анализировалась на постоянную пригодность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5.4.1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в области качества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высшим руководством цели в области качества, включая требования к продукции?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цели в области качества, включая требования к продукции в соответствующих подразделениях и на соответствующих ее уровнях в организации?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цели в области качества измеримыми?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Согласованы ли цели в области качества с политикой в области качества?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5.4.2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создания и развития СМК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высшее руководство: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планирование создания и развития СМК?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целостности СМК при планировании и внедрении в нее изменений?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5.5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Ответственность, полномочия и обмен информацией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 и полномочия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ли высшим руководством определение, документирование и доведение до сведения персонала организации ответственности и полномочий?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взаимосвязь со всем персоналом, который управляет, осуществляет и верифицирует работу, влияющую на качество?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независимость и полномочия, необходимые для выполнения вышеуказанных задач?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руководства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 ли представитель из состава руководства, который несет ответственность и имеет полномочия (приказ, распоряжение), распространяющиеся на: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разработки, внедрения и поддержания в рабочем состоянии процессов СМК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отчетов высшему руководству о функционировании СМК и необходимости ее улучшения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содействие распространению понимания обязательных требований и требований потребителей всеми подразделениями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обмен информацией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в организации соответствующие процессы обмена информацией, в том числе по вопросам результативности СМК?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высшее руководство обеспечивает процесс внутреннего обмена информацией?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со стороны руководства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5.6.1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высшее руководство анализ СМК организации с целью обеспечения ее постоянной пригодности, адекватности и результативности?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периодичность анализа адекватности и результативности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 ли в анализ СМК оценка возможностей улучшения и необходимость изменений СМК организации, в том числе в политике и целях в области качества?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5.6.2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Входные данные для анализа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входные данные для анализа со стороны руководства информацию по: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результатам аудитов (проверок);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обратной связи от потребителей;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функционированию процессов;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соответствию продукции установленным требованиям;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результатам выполнения предупреждающих и корректирующих действий;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результатам действий, предпринятых по предыдущему анализу со стороны руководства;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изменениям, которые могли бы повлиять на СМК;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рекомендациям по улучшению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новые или пересмотренные обязательные требования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и в какой форме представляет информацию для анализа со стороны руководства?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5.6.3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данные анализа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выходные данные анализа со стороны руководства решения и действия, относящиеся к: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улучшениям, необходимым для поддержания результативности СМК и ее процессов;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улучшению продукции согласно требованиям потребителей;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потребностям в ресурсах?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Менеджмент ресурсов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ресурсами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и обеспечены ресурсы, необходимые для: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внедрения СМК и поддержания ее результативности;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выполнения законодательных и других обязательных требований, а также требований потребителей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Человеческие ресурсы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Компетентен ли персонал, выполняющий работу, влияющую на качество продукции в соответствии с полученными: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образованием;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подготовкой;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навыками;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опытом?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Компетентность, осведомленность и подготовка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ли необходимая компетентность персонала, выполняющего работу, влияющую на качество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подготовка или другие действия с целью удовлетворения требований к компетентности персонала?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ли результативность предпринятых мер?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осведомленность персонала организации об актуальности и важности его деятельности и вкладу, который он вносит в достижение целей в области качества?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соответствующие записи об образовании, подготовке, навыках и опыте персонала организации?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деятельность по определению, обеспечению и поддержанию в рабочем состоянии инфраструктуры, необходимой для достижения соответствия требованиям к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инфраструктура необходимые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здания, рабочее пространство и связанные с ним средства труда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для процессов (как технические, так и программные средства)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службы обеспечения (транспорт, связь и др.)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 к деятельности по техническому обслуживанию, включая его периодичность?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 о техническом обслуживании?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6.4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среда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ли производственная среда, необходимая для достижения соответствия требованиям к продукции.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Применяются ли следующие требования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установлены ли документированные требования к здоровью, чистоте и одежде персонала?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установлены ли документированные требования к производственным условиям и документированные процедуры или рабочие инструкции с целью мониторинга и управления этими производственными условиями?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гарантируется ли, что весь персонал, временно работающий в особых условиях окружающей среды в рамках производственной среды, соответствующим образом обучен или работает под наблюдением опытного работника?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документируются ли специальные меры по управлению загрязненной или потенциально загрязненной продукцией с целью предотвращения загрязнения другой продукции, производственной среды или персонала?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 жизненного цикла продукции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процессов жизненного цикла продукции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Спланированы и разработаны ли процессы, необходимые для обеспечения жизненного цикла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 ли планирование процессов жизненного цикла продукции с требованиями к другим процессам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при планировании процессов (если это целесообразно)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цели в области качества и требования к продукции;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потребность в разработке процессов, документов, описывающих процессы;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необходимые ресурсы для конкретной продукции;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необходимая деятельность по верификации и валидации, мониторингу, контролю и испытаниям для конкретной продукции, а также критерии приемки продукции;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446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необходимые для обеспечения свидетельства того, что процессы жизненного цикла продукции и произведенная продукция соответствуют требованиям?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 к управлению рисками в ходе всего процесса жизненного цикла продукции (ИСО 14971)?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записи, возникающие в процессе управления рисками?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Процессы, связанные с потребителями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требований, относящихся к продукции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Определяются ли в организации: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требования, установленные потребителями, включая требования к поставке и деятельности после поставки;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требования, не определенные потребителями, но необходимые для конкретного или предполагаемого использования, если оно известно;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законодательные и другие обязательные требования, относящиеся к продукции;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дополнительные требования, определенные организацией?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требований,  относящихся к продукции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Анализируются ли требования, относящиеся к продукции, до принятия организацией обязательства поставлять продукцию потребителю?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анализ: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и документирование требований к продукции;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требований контракта или заказа, отличающиеся от ранее сформулированных;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организации выполнять определенные требования?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результатов анализа и последующих действий, вытекающих из анализа?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и способ подтверждения требований, поступающих устно до принятия их в качестве требований к продукции?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исправление соответствующих документов, если требования к продукции изменены, и информирование персонала, ответственного за выполнение требований об изменении требований?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с потребителями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и реализуются ли способы поддержания связей с потребителями, касающиеся: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информации о продукции;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прохождения запросов, контракта или заказа, включая поправки;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обратной связи от потребителей, включая претензии потребителей;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информационных листков?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Проектирование и разработка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 проектирования и разработки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проектирования и разработки?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9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27"/>
        <w:gridCol w:w="1582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при планировании проектирования и разработки продукции: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стадии проектирования и разработки;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анализа, верификации, валидации и деятельности по передаче проекта, соответствующих каждой стадии проектирования и разработки;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ответственность и полномочия при проектировании и разработке?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управление взаимодействием различных групп, занятых проектированием и разработкой, с целью обеспечения эффективной связи и четкого распределения ответственности?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и актуализируются ли результаты планирования по ходу проектирования и разработки?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Входные данные для проектирования и разработки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входные данные, относящиеся к требованиям к продукции?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по определению входных данных в рабочем порядке?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входные данные: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функциональные, эксплуатационные требования и требования безопасности, в соответствии с предусмотренным применением;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соответствующие законодательные и другие обязательные требования;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там, где это целесообразно, информацию, взятую из предыдущих аналогичных проектов;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требования, важные для проектирования и разработки;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менеджмента риска?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подтверждения проведения анализа входных данных на адекватность?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подтверждения того, что требования к продукции являются полными, недвусмысленными и непротиворечивыми?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данные проектирования и разработки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ли выходные данные по проектированию и разработке в форме, позволяющей провести верификацию относительно входных данных к проектированию и разработке?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Утверждаются ли выходные данные до их последующего использования?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ли, что выходные данные проектирования и разработки: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соответствуют входным требованиям к проектированию и разработке;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обеспечивают соответствующей информацией по закупкам, производству и обслуживанию;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содержат критерии приемки продукции или ссылки на них;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определяют характеристики продукции, существенные для ее безопасного и правильного использования?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 выходных данных проектирования и разработки?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проекта и разработки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систематический анализ проекта и разработки на соответствующих стадиях в соответствии с запланированными результатами?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ли способность результатов проектирования и разработки удовлетворять требованиям?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Выявляются ли при анализе проекта проблемы и разрабатываются ли предложения по необходимым действиям для их решения?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ли состав участников анализа результатов проектирования, включая представителей подразделений, имеющих отношение к анализируемой стадии проектирования и разработки, а также других специалистов?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результаты анализа и все необходимые действия по результатам анализа?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Верификация проекта и разработки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верификация проекта в соответствии с запланированными мероприятиями с тем, чтобы удостовериться, что выходные данные проектирования и разработки отвечают входным требованиям?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результаты верификации и всех необходимых действий?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Валидация проекта и разработки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валидация проекта и разработки в соответствии с запланированными этапами, с тем, чтобы удостовериться, что полученная в результате проектирования продукция соответствует требованиям к установленному или предполагаемому использованию?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необходимость завершения валидации до поставки потребителю или применения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результаты валидации и всех необходимых действий?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ли клинические исследования и/или оценка рабочих характеристик медицинского изделия, как часть валидации проекта и разработки?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Можно ли подвергнуть медицинское изделие валидации до сборки и установки в месте применения?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7.3.7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изменениями проекта и разработки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идентификация изменений проекта и разработки?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анализа, верификации, согласования и утверждения изменений до их внесения в проект?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анализ изменений проекта и разработки оценку влияния изменений на составные части и уже поставленную продукцию?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7.4.1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 закупок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обеспечения соответствия закупленной продукции установленным требованиям к закупкам?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Зависят ли тип и степень управления, применяемые к поставщику и закупленной продукции, от ее воздействия на последующие стадии жизненного цикла продукции или готовую продукцию?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ли оценка и выбор поставщиков на основе их способности поставлять продукцию в соответствии с требованиями организации?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критерии отбора, оценки и повторной оценки поставщиков?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730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результатов оценивания?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по закупкам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Описывает ли информация по закупкам заказанную продукцию?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Включают ли требования к закупаемой продукции, где это необходимо: </w:t>
            </w:r>
          </w:p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утверждению продукции, процедур, процессов и оборудования;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квалификации персонала;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системе менеджмента качества?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проверка адекватности установленных требований к закупкам до их сообщения поставщику?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в рабочем состоянии информация о закупках?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7.4.3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Верификация закупленной продукции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методы и порядок контроля, необходимого для обеспечения соответствия закупленной продукции установленным требованиям к закупкам?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случаи, когда осуществляется верификация закупаемой продукции на предприятии поставщика?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документации по закупкам предполагаемые меры по проверке продукции и технологии изготовления продукции у поставщика?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в рабочем состоянии записи по верификации?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и обслуживание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производством и обслуживанием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7.5.1.1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и обеспечивается ли производство и обслуживание в управляемых условиях?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управляемые условия:</w:t>
            </w:r>
          </w:p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информации, описывающей характеристики продукции;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документированных процедур, документированных требований, рабочих инструкций, соответствующих материалов и методик измерений в случае необходимости;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подходящего оборудования;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и применение контрольных и измерительных приборов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мониторинга и измерений;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выпуска, поставки и действий после поставки продукции;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определенных действий по этикетированию и упаковке?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верификация и утверждение записей по каждой партии (каждой единице) медицинских изделий? Верифицируются ли и утверждаются ли такие записи?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7.5.1.2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Управление производством и обслуживанием. Особые требования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7.5.1.2.1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Чистота продукции и управление загрязнением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документированные требования к чистоте изделия, если: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изделие очищено организацией до стерилизации и/или использования, или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727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изделие поставляется нестерильным и должно быть подвергнуто процессу очистки до стерилизации и/или использования, или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изделие поставляется для использования нестерильным, но его чистота имеет большое значение при использовании, или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процессе изготовления изделия должны быть удалены средства, применяемые для обработки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7.5.1.2.2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монтажу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требования, содержащие критерии приемки для монтажа и верификации монтажа медицинских изделий (если это необходимо)?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по монтажу и верификации, осуществляемым организацией или ее уполномоченным представителем?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7.5.1.2.3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обслуживанию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процедуры, рабочие инструкции, сопутствующие материалы и соответствующие методики измерения (при необходимости) в целях осуществления деятельности по обслуживанию и верификации ее соответствия установленным требованиям к обслуживанию?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записи, касающиеся деятельности по обслуживанию, осуществляемой организацией?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7.5.1.3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Дополнительные требования к стерильным медицинским изделиям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параметрах процесса стерилизации для каждой партии продукции?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записи о стерилизации прослеживаемыми для каждой партии медицинских изделий?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Валидация процессов производства и обслуживания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Подтверждены ли все процессы производства и обслуживания, результаты которых нельзя проверить посредством последовательного мониторинга или измерения?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ли валидация способность этих процессов достигать запланированных результатов?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меры по этим процессам, включая (если это приемлемо):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определенные критерии для анализа и утверждения процессов;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утверждение соответствующего оборудования и квалификации персонала;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конкретных методов и процедур;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записям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повторную валидацию?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валидации компьютерного программного обеспечения (и изменений данного программного обеспечения и/или его применения) для производства и обслуживания, которое влияет на способность продукта соответствовать установленным требованиям?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Утверждаются ли такие прикладные программы до из применения?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валидации процессов производства и обслуживания?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lastRenderedPageBreak/>
              <w:t>7.5.2.2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требования к стерильным медицинским изделиям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валидации процессов стерилизации?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Утверждаются ли процессы стерилизации до их применения?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валидации каждого процесса стерилизации?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Идентификация и прослеживаемость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7.5.3.1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Идентифицируется ли продукция при помощи соответствующих средств на всех стадиях ее жизненного цикла?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идентификации?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того, чтобы медицинские изделия, возвращенные организации, идентифицировались и отличались от качественной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7.5.3.2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Прослеживаемость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7.5.3.2.1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прослеживаемости, определяющие степень прослеживаемости продукции и необходимые записи?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7.5.3.2.2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требования к активным имплантируемым медицинским изделиям и имплантируемым медицинским изделиям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определении записей, необходимых для обеспечения прослеживаемости, включает ли организация записи обо всех компонентах, материалах и производственных условиях, если они могут явиться причиной несоответствия медицинского изделия установленным требованиям?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ли организация от своих представителей или дистрибьюторов вести записи о поставках медицинских изделий для обеспечения прослеживаемости и чтобы эти записи были доступными для проверок?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в рабочем состоянии записи наименований и адресов получателей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7.5.3.3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Идентификация статуса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Идентифицирует ли организация статус продукции по отношению к требованиям мониторинга и измерений?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идентификация статуса продукции на протяжении всего процесса производства, хранения, монтажа и обслуживания для обеспечения того, что поставляется, используется или устанавливается только то изделие, которое прошло необходимые проверки и испытания?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7.5.4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Собственность потребителей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ли собственность потребителей в распоряжение организации для использования или включения в продукцию?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по отношению к собственности потребителя: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идентификация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верификация</w:t>
            </w: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защита и сохранность собственности?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собственности потребителя?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7.5.5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Сохранение соответствия продукции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или документированные рабочие инструкции для сохранения соответствия продукции в ходе внутренней обработки и поставки к месту назначения?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установленный порядок (также и к составным частям конструкции):</w:t>
            </w:r>
          </w:p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идентификацию;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-погрузочно-разгрузочные работы;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упаковку;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хранение и защиту?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или документированные рабочие инструкции для управления изделиями с ограниченным сроком хранения или требующими специальных условий хранения?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Контролируются и регистрируются ли эти специальные условия хранения?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7.6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устройствами для мониторинга и измерений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в организации мониторинг и измерения, которые предстоит осуществлять?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организации перечень контрольных и измерительных приборов, необходимых для обеспечения подтверждения соответствия продукции установленным требованиям?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для подтверждения того, что способ мониторинга и измерения совместим с требованиями к мониторингу и измерениям?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законная сила результатов измерительным оборудованием, которое должно быть: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откалибровано или поверено в установленные периоды или перед его применением;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отрегулировано или повторно отрегулировано по мере необходимости;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идентифицировано с целью установления статуса калибровки;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защищено от регулировок, которые сделали бы недействительными результаты измерения;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защищено от повреждения и ухудшения состояния в ходе обращения, технического обслуживания и хранения?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оценивается и регулируется правомочность предыдущих результатов измерений при обнаружении несоответствующего измерительного оборудования?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действий в отношении измерительного оборудования и любой измеренной продукции, если обнаружено, что оборудование не соответствует требованиям?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результатов калибровки и поверки в рабочем состоянии?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 способность удовлетворять предполагаемому применению используемых компьютерных программных средств до начала применения и повторно подтверждено по мере необходимости?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Измерение, анализ и улучшение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Планируются и применяются ли в организации процессы мониторинга, измерения, анализа и улучшения, чтобы:</w:t>
            </w:r>
          </w:p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-демонстрировать соответствие продукции;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-обеспечивать соответствие системы менеджмента качества;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-поддерживать результативность системы менеджмента качества?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применимые методы, в том числе статистические, и область их использования?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8.2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Обратная связь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ли порядок мониторинга информации, касающейся удовлетворенности потребителя, как одного из способов оценки эффективности функционирования системы менеджмента качества?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методы получения и использования этой информации?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системы обратной связи с целью обеспечения раннего предупреждения о проблемах качества продукции и для проведения корректирующих и предупреждающих действий?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 аудиты (проверки)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документированная процедура, определяющая порядок планирования и проведения внутренних аудитов?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Планируются ли внутренние аудиты (проверки) через запланированные интервалы с целью установления того, что система менеджмента качества: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соответствует запланированным мероприятиям (п. 7.1), требованиям СТБ ИСО 13485-2005 и требованиям к системе менеджмента качества, разработанным организацией;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внедрена результативно и поддерживается в рабочем состоянии?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ли программа аудитов (проверок) внутренние проверки с учетом статуса и важности процессов и участков, подлежащих аудиту, а также результатов предыдущих аудитов?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критерии, область применения, частота и методы аудитов?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требования к аудиторам с учетом обеспечения компетентности, объективности и беспристрастности процесса аудита?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требования к оформлению отчетных материалов о результатах аудита и поддержанию в рабочем состоянии записей?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незамедлительных действий предпринимаемых по результатам аудита для устранения обнаруженных несоответствий и вызвавших их причин без излишней отсрочки?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последующие действия верификацию предпринятых мер и отчет о результатах верификации?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 процессов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подходящие методы мониторинга и измерения процессов системы менеджмента качества, где это целесообразно?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Позволяют ли методы мониторинга демонстрировать способность процессов достигать запланированных результатов?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запланированные результаты процесса не достигнуты, то предпринимаются ли меры (коррекция и корректирующие действия) для обеспечения соответствия продукции?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8.2.4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 продукции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8.2.4.1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Осуществляются ли мониторинг и измерение характеристик продукции с целью проверки соблюдения требований к продукции на соответствующих стадиях процесса жизненного цикла продукции согласно запланированным мероприятиям (п. 7.1) и документированным процедурам (п. 7.5.1.1)?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свидетельства соответствия критериям приемки?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ли, что выпуск продукции и предоставление услуги не осуществляются, пока не будет удовлетворительно завершены все запланированные мероприятия (п. 7.1)?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8.2.4.2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Дополнительное требование к активным имплантируемым медицинским изделиям и имплантируемым медицинским изделиям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Регистрируется ли персонал, проводящий контроль или испытания?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несоответствующей продукцией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идентификация и изоляция продукции, которая не соответствует установленным требованиям с целью предотвращения непреднамеренного использования или поставки?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по управлению несоответствующей продукцией, включающая средства управления, соответствующую ответственность и полномочия для действий с несоответствующей продукцией?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Применяются ли при управлении несоответствующей продукцией следующие действия: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по устранению обнаруженного несоответствия;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санкционирование ее использования, выпуска или приемки, если имеется разрешение на отклонение;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по предотвращению ее первоначального предполагаемого использования или применения?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ли, что приемка несоответствующей продукции будет разрешена, только если она отвечает обязательным требованиям?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записи, идентифицирующие лицо (лиц), ответственных за это разрешение?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повторная верификация, после того как несоответствующая продукция исправлена, для подтверждения ее соответствия установленным требованиям?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Определяются ли необходимые действия с несоответствующей продукцией, выявленной после поставки или начала использования, адекватные последствиям (или потенциальным последствиям) несоответствия?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701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Документируется ли процесс доработки изделия в рабочей инструкции, которая должна пройти ту же процедуру одобрения и утверждения, что и первоначальная инструкция?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ли и документируется ли любое неблагоприятное воздействия доработки на изделие?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определения, сбора и анализа соответствующих данных для демонстрации пригодности и результативности СМК, а также для определения, можно ли повысить результативность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Установлены ли источники получения соответствующих данных, включая информацию, полученную в результате мониторинга и измерения и из других соответствующих источников?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анализ данных информацией по: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обратной связи (п. 8.2.1)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соответствию требований к продукции;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характеристикам и тенденциям процессов и продукции, включая возможности проведения предупреждающих действий;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поставщикам?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по результатам анализа данных?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и проводит ли организация все изменения, необходимые для обеспечения и поддержания постоянной пригодности и результативности СМК?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выпуска и использования информационных листков?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порядке записи по анализу всех претензий потребителей?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Объясняется и документируется ли причина, по которой после претензии потребителя не последовали корректирующие и/или предупреждающие действия?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уведомления распорядительных органов о неблагоприятных случаях, которые соответствуют установленным критериям (если требуется национальными или региональными правовыми актами)?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Корректирующие действия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по корректирующим действиям?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Разрабатываются ли корректирующие действия с целью устранения причин несоответствия, чтобы предупредить повторное их возникновение?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корректирующие действия последствиям несоответствий?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документированная процедура требования по: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выявленных несоответствий (включая претензии потребителей);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установлению причин несоответствия;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оцениванию необходимости действий, чтобы избежать повторения несоответствий;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и осуществлению необходимых действий, включая (если это целесообразно) актуализацию документов;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81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559"/>
      </w:tblGrid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записям результатов исследований и предпринятых действий;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предпринятых корректирующих действий и их результативности?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lang w:eastAsia="ru-RU"/>
              </w:rPr>
              <w:t>8.5.3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Предупреждающие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по предупреждающим действиям?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Определены ли действия, обеспечивающие устранение причин потенциальных несоответствий для предупреждения их появления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предупреждающие действия возможным последствиям потенциальных проблем?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документированная процедура требования по: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установлению потенциальных несоответствий и их причин;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оцениванию необходимости действий с целью предупреждения появления несоответствий;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и осуществлению необходимых действий;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записям результатов исследований и предпринятых действий;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B55" w:rsidRPr="00C81B55" w:rsidTr="0000036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предпринятых предупреждающих действий и их результативности?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B55" w:rsidRPr="00C81B55" w:rsidRDefault="00C81B55" w:rsidP="00C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B55">
        <w:rPr>
          <w:rFonts w:ascii="Times New Roman" w:eastAsia="Times New Roman" w:hAnsi="Times New Roman" w:cs="Times New Roman"/>
          <w:lang w:eastAsia="ru-RU"/>
        </w:rPr>
        <w:t>Уполномоченный по СМК</w:t>
      </w:r>
      <w:r w:rsidRPr="00C81B55">
        <w:rPr>
          <w:rFonts w:ascii="Times New Roman" w:eastAsia="Times New Roman" w:hAnsi="Times New Roman" w:cs="Times New Roman"/>
          <w:lang w:eastAsia="ru-RU"/>
        </w:rPr>
        <w:tab/>
      </w:r>
      <w:r w:rsidRPr="00C81B55">
        <w:rPr>
          <w:rFonts w:ascii="Times New Roman" w:eastAsia="Times New Roman" w:hAnsi="Times New Roman" w:cs="Times New Roman"/>
          <w:lang w:eastAsia="ru-RU"/>
        </w:rPr>
        <w:tab/>
      </w:r>
      <w:r w:rsidRPr="00C81B55">
        <w:rPr>
          <w:rFonts w:ascii="Times New Roman" w:eastAsia="Times New Roman" w:hAnsi="Times New Roman" w:cs="Times New Roman"/>
          <w:lang w:eastAsia="ru-RU"/>
        </w:rPr>
        <w:tab/>
      </w:r>
      <w:r w:rsidRPr="00C81B55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Pr="00C81B55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подпись</w:t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1B5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Ф.И.О.</w:t>
      </w:r>
    </w:p>
    <w:p w:rsidR="00000361" w:rsidRDefault="00000361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B55" w:rsidRPr="00C81B55" w:rsidRDefault="00C81B55" w:rsidP="00C81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81B55">
        <w:rPr>
          <w:rFonts w:ascii="Times New Roman" w:eastAsia="Times New Roman" w:hAnsi="Times New Roman" w:cs="Times New Roman"/>
          <w:lang w:eastAsia="ru-RU"/>
        </w:rPr>
        <w:t>«__»__________ 20__г.</w:t>
      </w:r>
    </w:p>
    <w:p w:rsidR="00C81B55" w:rsidRPr="00C81B55" w:rsidRDefault="00C81B55" w:rsidP="00C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55" w:rsidRPr="00C81B55" w:rsidRDefault="00C81B55" w:rsidP="00C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55" w:rsidRPr="00C81B55" w:rsidRDefault="00C81B55" w:rsidP="00C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55" w:rsidRPr="00C81B55" w:rsidRDefault="00C81B55" w:rsidP="00C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8A1" w:rsidRDefault="00AA08A1"/>
    <w:sectPr w:rsidR="00A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ACC910"/>
    <w:lvl w:ilvl="0">
      <w:numFmt w:val="decimal"/>
      <w:lvlText w:val="*"/>
      <w:lvlJc w:val="left"/>
    </w:lvl>
  </w:abstractNum>
  <w:abstractNum w:abstractNumId="1" w15:restartNumberingAfterBreak="0">
    <w:nsid w:val="0135732A"/>
    <w:multiLevelType w:val="multilevel"/>
    <w:tmpl w:val="E7A0A474"/>
    <w:numStyleLink w:val="a"/>
  </w:abstractNum>
  <w:abstractNum w:abstractNumId="2" w15:restartNumberingAfterBreak="0">
    <w:nsid w:val="02CA2BE1"/>
    <w:multiLevelType w:val="singleLevel"/>
    <w:tmpl w:val="F998C990"/>
    <w:lvl w:ilvl="0">
      <w:start w:val="1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3" w15:restartNumberingAfterBreak="0">
    <w:nsid w:val="04FB45FE"/>
    <w:multiLevelType w:val="singleLevel"/>
    <w:tmpl w:val="D36448F6"/>
    <w:lvl w:ilvl="0">
      <w:start w:val="2"/>
      <w:numFmt w:val="decimal"/>
      <w:lvlText w:val="6.3.%1"/>
      <w:legacy w:legacy="1" w:legacySpace="0" w:legacyIndent="495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87E0441"/>
    <w:multiLevelType w:val="hybridMultilevel"/>
    <w:tmpl w:val="5C42CC5C"/>
    <w:lvl w:ilvl="0" w:tplc="B2283B0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0EF6376A"/>
    <w:multiLevelType w:val="singleLevel"/>
    <w:tmpl w:val="3D7C5022"/>
    <w:lvl w:ilvl="0">
      <w:start w:val="1"/>
      <w:numFmt w:val="decimal"/>
      <w:lvlText w:val="%1"/>
      <w:legacy w:legacy="1" w:legacySpace="120" w:legacyIndent="705"/>
      <w:lvlJc w:val="left"/>
      <w:pPr>
        <w:ind w:left="1065" w:hanging="705"/>
      </w:pPr>
    </w:lvl>
  </w:abstractNum>
  <w:abstractNum w:abstractNumId="6" w15:restartNumberingAfterBreak="0">
    <w:nsid w:val="14541D72"/>
    <w:multiLevelType w:val="singleLevel"/>
    <w:tmpl w:val="85B623D6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95A44FF"/>
    <w:multiLevelType w:val="hybridMultilevel"/>
    <w:tmpl w:val="33F80238"/>
    <w:lvl w:ilvl="0" w:tplc="B604524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CAC223B"/>
    <w:multiLevelType w:val="hybridMultilevel"/>
    <w:tmpl w:val="CEA88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FD2"/>
    <w:multiLevelType w:val="singleLevel"/>
    <w:tmpl w:val="0C56B774"/>
    <w:lvl w:ilvl="0">
      <w:start w:val="5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0" w15:restartNumberingAfterBreak="0">
    <w:nsid w:val="29F55CF9"/>
    <w:multiLevelType w:val="multilevel"/>
    <w:tmpl w:val="E7A0A474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Times New Roman" w:hAnsi="Times New Roman"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1" w15:restartNumberingAfterBreak="0">
    <w:nsid w:val="2A71703E"/>
    <w:multiLevelType w:val="singleLevel"/>
    <w:tmpl w:val="7F9034C6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BE36763"/>
    <w:multiLevelType w:val="hybridMultilevel"/>
    <w:tmpl w:val="B89255AE"/>
    <w:lvl w:ilvl="0" w:tplc="5744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4FE4"/>
    <w:multiLevelType w:val="singleLevel"/>
    <w:tmpl w:val="29FCF52C"/>
    <w:lvl w:ilvl="0">
      <w:start w:val="5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4" w15:restartNumberingAfterBreak="0">
    <w:nsid w:val="38EA2E29"/>
    <w:multiLevelType w:val="singleLevel"/>
    <w:tmpl w:val="BEBA7D7C"/>
    <w:lvl w:ilvl="0">
      <w:start w:val="1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5" w15:restartNumberingAfterBreak="0">
    <w:nsid w:val="418E20D7"/>
    <w:multiLevelType w:val="multilevel"/>
    <w:tmpl w:val="E7A0A474"/>
    <w:numStyleLink w:val="a"/>
  </w:abstractNum>
  <w:abstractNum w:abstractNumId="16" w15:restartNumberingAfterBreak="0">
    <w:nsid w:val="418F55A0"/>
    <w:multiLevelType w:val="singleLevel"/>
    <w:tmpl w:val="1302A022"/>
    <w:lvl w:ilvl="0">
      <w:start w:val="1"/>
      <w:numFmt w:val="decimal"/>
      <w:lvlText w:val="10.%1"/>
      <w:legacy w:legacy="1" w:legacySpace="0" w:legacyIndent="432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7" w15:restartNumberingAfterBreak="0">
    <w:nsid w:val="43B005EF"/>
    <w:multiLevelType w:val="multilevel"/>
    <w:tmpl w:val="C9A8A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7A414DA"/>
    <w:multiLevelType w:val="singleLevel"/>
    <w:tmpl w:val="8ED4D132"/>
    <w:lvl w:ilvl="0">
      <w:start w:val="1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  <w:spacing w:val="0"/>
      </w:rPr>
    </w:lvl>
  </w:abstractNum>
  <w:abstractNum w:abstractNumId="19" w15:restartNumberingAfterBreak="0">
    <w:nsid w:val="484250FD"/>
    <w:multiLevelType w:val="hybridMultilevel"/>
    <w:tmpl w:val="61EE5CCC"/>
    <w:lvl w:ilvl="0" w:tplc="8A844A08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A1C29FC"/>
    <w:multiLevelType w:val="hybridMultilevel"/>
    <w:tmpl w:val="06FC658E"/>
    <w:lvl w:ilvl="0" w:tplc="9D14A20A">
      <w:start w:val="9"/>
      <w:numFmt w:val="decimal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DA450F"/>
    <w:multiLevelType w:val="singleLevel"/>
    <w:tmpl w:val="2AF2CB3A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6E1603FB"/>
    <w:multiLevelType w:val="multilevel"/>
    <w:tmpl w:val="E7A0A474"/>
    <w:numStyleLink w:val="a"/>
  </w:abstractNum>
  <w:abstractNum w:abstractNumId="23" w15:restartNumberingAfterBreak="0">
    <w:nsid w:val="71F92423"/>
    <w:multiLevelType w:val="hybridMultilevel"/>
    <w:tmpl w:val="15F8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C2BF5"/>
    <w:multiLevelType w:val="hybridMultilevel"/>
    <w:tmpl w:val="1ADE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35C67"/>
    <w:multiLevelType w:val="hybridMultilevel"/>
    <w:tmpl w:val="2586F826"/>
    <w:lvl w:ilvl="0" w:tplc="3C84F3A8">
      <w:start w:val="9"/>
      <w:numFmt w:val="decimal"/>
      <w:lvlText w:val="%1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ADA55C1"/>
    <w:multiLevelType w:val="multilevel"/>
    <w:tmpl w:val="E7A0A474"/>
    <w:numStyleLink w:val="a"/>
  </w:abstractNum>
  <w:abstractNum w:abstractNumId="27" w15:restartNumberingAfterBreak="0">
    <w:nsid w:val="7D56256A"/>
    <w:multiLevelType w:val="hybridMultilevel"/>
    <w:tmpl w:val="0B12F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877F1"/>
    <w:multiLevelType w:val="hybridMultilevel"/>
    <w:tmpl w:val="6B9CADFE"/>
    <w:lvl w:ilvl="0" w:tplc="118099C6">
      <w:start w:val="1"/>
      <w:numFmt w:val="decimal"/>
      <w:lvlText w:val="%1."/>
      <w:lvlJc w:val="center"/>
      <w:pPr>
        <w:tabs>
          <w:tab w:val="num" w:pos="473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6331B"/>
    <w:multiLevelType w:val="singleLevel"/>
    <w:tmpl w:val="2548C590"/>
    <w:lvl w:ilvl="0">
      <w:start w:val="1"/>
      <w:numFmt w:val="decimal"/>
      <w:lvlText w:val="11.%1"/>
      <w:legacy w:legacy="1" w:legacySpace="0" w:legacyIndent="451"/>
      <w:lvlJc w:val="left"/>
      <w:rPr>
        <w:rFonts w:ascii="Times New Roman" w:hAnsi="Times New Roman" w:cs="Times New Roman" w:hint="default"/>
        <w:b/>
        <w:spacing w:val="0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6"/>
  </w:num>
  <w:num w:numId="5">
    <w:abstractNumId w:val="11"/>
  </w:num>
  <w:num w:numId="6">
    <w:abstractNumId w:val="17"/>
  </w:num>
  <w:num w:numId="7">
    <w:abstractNumId w:val="21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hint="default"/>
        </w:rPr>
      </w:lvl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16"/>
  </w:num>
  <w:num w:numId="20">
    <w:abstractNumId w:val="29"/>
  </w:num>
  <w:num w:numId="21">
    <w:abstractNumId w:val="5"/>
  </w:num>
  <w:num w:numId="22">
    <w:abstractNumId w:val="20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8"/>
  </w:num>
  <w:num w:numId="28">
    <w:abstractNumId w:val="4"/>
  </w:num>
  <w:num w:numId="29">
    <w:abstractNumId w:val="10"/>
  </w:num>
  <w:num w:numId="30">
    <w:abstractNumId w:val="1"/>
  </w:num>
  <w:num w:numId="31">
    <w:abstractNumId w:val="26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55"/>
    <w:rsid w:val="00000361"/>
    <w:rsid w:val="00AA08A1"/>
    <w:rsid w:val="00C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5E4"/>
  <w15:chartTrackingRefBased/>
  <w15:docId w15:val="{F47336A3-921D-4D09-9534-CB390BB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81B5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81B5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81B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81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1B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81B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81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81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81B55"/>
  </w:style>
  <w:style w:type="paragraph" w:styleId="a4">
    <w:name w:val="Body Text"/>
    <w:basedOn w:val="a0"/>
    <w:link w:val="a5"/>
    <w:rsid w:val="00C81B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C8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C81B55"/>
    <w:pPr>
      <w:widowControl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C8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umentMap">
    <w:name w:val="Document Map"/>
    <w:basedOn w:val="a0"/>
    <w:rsid w:val="00C81B55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C81B5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C81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C81B55"/>
    <w:rPr>
      <w:sz w:val="20"/>
    </w:rPr>
  </w:style>
  <w:style w:type="paragraph" w:styleId="21">
    <w:name w:val="Body Text 2"/>
    <w:basedOn w:val="a0"/>
    <w:link w:val="22"/>
    <w:rsid w:val="00C81B5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C81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C81B5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81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C81B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C81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81B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2"/>
    <w:uiPriority w:val="39"/>
    <w:rsid w:val="00C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rsid w:val="00C81B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C81B5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0"/>
    <w:link w:val="af1"/>
    <w:qFormat/>
    <w:rsid w:val="00C81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C81B55"/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qfztst">
    <w:name w:val="qfztst"/>
    <w:basedOn w:val="a1"/>
    <w:rsid w:val="00C81B55"/>
  </w:style>
  <w:style w:type="character" w:styleId="af2">
    <w:name w:val="Hyperlink"/>
    <w:uiPriority w:val="99"/>
    <w:unhideWhenUsed/>
    <w:rsid w:val="00C81B55"/>
    <w:rPr>
      <w:color w:val="0000FF"/>
      <w:u w:val="single"/>
    </w:rPr>
  </w:style>
  <w:style w:type="paragraph" w:customStyle="1" w:styleId="af3">
    <w:name w:val="ГОСТ_Основной"/>
    <w:aliases w:val="ОСН,СТБ_Основной"/>
    <w:qFormat/>
    <w:rsid w:val="00C81B55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ГОСТ_Примечание"/>
    <w:aliases w:val="ПМЧ"/>
    <w:next w:val="a0"/>
    <w:qFormat/>
    <w:rsid w:val="00C81B55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styleId="af5">
    <w:name w:val="annotation reference"/>
    <w:semiHidden/>
    <w:rsid w:val="00C81B55"/>
    <w:rPr>
      <w:sz w:val="16"/>
      <w:szCs w:val="16"/>
    </w:rPr>
  </w:style>
  <w:style w:type="paragraph" w:styleId="af6">
    <w:name w:val="annotation text"/>
    <w:basedOn w:val="a0"/>
    <w:link w:val="af7"/>
    <w:semiHidden/>
    <w:rsid w:val="00C81B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semiHidden/>
    <w:rsid w:val="00C81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C81B5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81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a">
    <w:name w:val="СТБ_Перечисление_БукваЛат"/>
    <w:aliases w:val="ПРЧ_ЛАТ"/>
    <w:basedOn w:val="a3"/>
    <w:rsid w:val="00C81B55"/>
    <w:pPr>
      <w:numPr>
        <w:numId w:val="29"/>
      </w:numPr>
    </w:pPr>
  </w:style>
  <w:style w:type="character" w:customStyle="1" w:styleId="12">
    <w:name w:val="СТБ_Ужатый_1"/>
    <w:aliases w:val="Уж1"/>
    <w:rsid w:val="00C81B55"/>
    <w:rPr>
      <w:spacing w:val="-2"/>
    </w:rPr>
  </w:style>
  <w:style w:type="paragraph" w:customStyle="1" w:styleId="33">
    <w:name w:val="СТБ_ОсЧасть_3_Пункт_Заголовок"/>
    <w:aliases w:val="ОЧ_3З"/>
    <w:next w:val="af3"/>
    <w:rsid w:val="00C81B55"/>
    <w:pPr>
      <w:keepNext/>
      <w:numPr>
        <w:ilvl w:val="2"/>
        <w:numId w:val="1"/>
      </w:numPr>
      <w:suppressAutoHyphens/>
      <w:spacing w:before="80" w:after="40" w:line="240" w:lineRule="auto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23">
    <w:name w:val="Обычный2"/>
    <w:rsid w:val="00C81B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81B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0"/>
    <w:uiPriority w:val="39"/>
    <w:qFormat/>
    <w:rsid w:val="00C81B55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C81B55"/>
    <w:pPr>
      <w:widowControl w:val="0"/>
      <w:tabs>
        <w:tab w:val="right" w:leader="dot" w:pos="9629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C81B55"/>
    <w:pPr>
      <w:widowControl w:val="0"/>
      <w:tabs>
        <w:tab w:val="right" w:leader="dot" w:pos="9629"/>
      </w:tabs>
      <w:spacing w:after="12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C81B55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81B55"/>
    <w:rPr>
      <w:rFonts w:ascii="Arial" w:hAnsi="Arial"/>
      <w:spacing w:val="-5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81B55"/>
    <w:pPr>
      <w:widowControl w:val="0"/>
      <w:shd w:val="clear" w:color="auto" w:fill="FFFFFF"/>
      <w:spacing w:before="60" w:after="0" w:line="240" w:lineRule="atLeast"/>
      <w:jc w:val="both"/>
    </w:pPr>
    <w:rPr>
      <w:rFonts w:ascii="Arial" w:hAnsi="Arial"/>
      <w:spacing w:val="-5"/>
      <w:sz w:val="16"/>
      <w:szCs w:val="16"/>
    </w:rPr>
  </w:style>
  <w:style w:type="character" w:customStyle="1" w:styleId="671">
    <w:name w:val="Основной текст (6) + 71"/>
    <w:aliases w:val="5 pt12,Интервал 0 pt22"/>
    <w:rsid w:val="00C81B55"/>
    <w:rPr>
      <w:rFonts w:ascii="Arial" w:hAnsi="Arial" w:cs="Arial"/>
      <w:spacing w:val="-3"/>
      <w:sz w:val="15"/>
      <w:szCs w:val="15"/>
      <w:u w:val="none"/>
      <w:shd w:val="clear" w:color="auto" w:fill="FFFFFF"/>
      <w:lang w:val="en-US" w:eastAsia="en-US"/>
    </w:rPr>
  </w:style>
  <w:style w:type="character" w:customStyle="1" w:styleId="25">
    <w:name w:val="Основной текст (2)_"/>
    <w:link w:val="26"/>
    <w:rsid w:val="00C81B55"/>
    <w:rPr>
      <w:rFonts w:ascii="Arial" w:hAnsi="Arial"/>
      <w:b/>
      <w:bCs/>
      <w:spacing w:val="-4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81B55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-4"/>
      <w:sz w:val="25"/>
      <w:szCs w:val="25"/>
    </w:rPr>
  </w:style>
  <w:style w:type="character" w:customStyle="1" w:styleId="61">
    <w:name w:val="Основной текст (6) + Полужирный"/>
    <w:aliases w:val="Интервал 0 pt21"/>
    <w:rsid w:val="00C81B55"/>
    <w:rPr>
      <w:rFonts w:ascii="Arial" w:hAnsi="Arial" w:cs="Arial"/>
      <w:b/>
      <w:bCs/>
      <w:spacing w:val="-4"/>
      <w:sz w:val="16"/>
      <w:szCs w:val="16"/>
      <w:u w:val="none"/>
      <w:shd w:val="clear" w:color="auto" w:fill="FFFFFF"/>
      <w:lang w:bidi="ar-SA"/>
    </w:rPr>
  </w:style>
  <w:style w:type="character" w:customStyle="1" w:styleId="27">
    <w:name w:val="Заголовок №2_"/>
    <w:link w:val="28"/>
    <w:rsid w:val="00C81B55"/>
    <w:rPr>
      <w:rFonts w:ascii="Arial" w:hAnsi="Arial"/>
      <w:b/>
      <w:bCs/>
      <w:spacing w:val="-3"/>
      <w:sz w:val="16"/>
      <w:szCs w:val="16"/>
      <w:shd w:val="clear" w:color="auto" w:fill="FFFFFF"/>
    </w:rPr>
  </w:style>
  <w:style w:type="paragraph" w:customStyle="1" w:styleId="28">
    <w:name w:val="Заголовок №2"/>
    <w:basedOn w:val="a0"/>
    <w:link w:val="27"/>
    <w:rsid w:val="00C81B55"/>
    <w:pPr>
      <w:widowControl w:val="0"/>
      <w:shd w:val="clear" w:color="auto" w:fill="FFFFFF"/>
      <w:spacing w:before="60" w:after="60" w:line="240" w:lineRule="atLeast"/>
      <w:ind w:firstLine="360"/>
      <w:jc w:val="both"/>
      <w:outlineLvl w:val="1"/>
    </w:pPr>
    <w:rPr>
      <w:rFonts w:ascii="Arial" w:hAnsi="Arial"/>
      <w:b/>
      <w:bCs/>
      <w:spacing w:val="-3"/>
      <w:sz w:val="16"/>
      <w:szCs w:val="16"/>
    </w:rPr>
  </w:style>
  <w:style w:type="character" w:customStyle="1" w:styleId="afb">
    <w:name w:val="Основной текст + Курсив"/>
    <w:rsid w:val="00C81B55"/>
    <w:rPr>
      <w:rFonts w:ascii="Arial" w:hAnsi="Arial" w:cs="Arial"/>
      <w:i/>
      <w:iCs/>
      <w:spacing w:val="-3"/>
      <w:sz w:val="15"/>
      <w:szCs w:val="15"/>
      <w:u w:val="none"/>
      <w:lang w:bidi="ar-SA"/>
    </w:rPr>
  </w:style>
  <w:style w:type="paragraph" w:customStyle="1" w:styleId="Default">
    <w:name w:val="Default"/>
    <w:rsid w:val="00C81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1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0"/>
    <w:uiPriority w:val="99"/>
    <w:unhideWhenUsed/>
    <w:rsid w:val="00C8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C81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2019-06-28T06:58:00Z</dcterms:created>
  <dcterms:modified xsi:type="dcterms:W3CDTF">2019-06-28T07:08:00Z</dcterms:modified>
</cp:coreProperties>
</file>